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Layout w:type="fixed"/>
        <w:tblW w:w="15705" w:type="dxa"/>
      </w:tblPr>
      <w:tblGrid>
        <w:gridCol w:w="10206"/>
        <w:gridCol w:w="5499"/>
      </w:tblGrid>
      <w:tr>
        <w:tc>
          <w:tcPr>
            <w:tcW w:type="dxa" w:w="10205"/>
          </w:tcPr>
          <w:p>
            <w:r>
              <w:rPr>
                <w:b/>
                <w:i w:val="0"/>
                <w:caps w:val="0"/>
                <w:color w:val="1F1F23"/>
                <w:sz w:val="30"/>
              </w:rPr>
              <w:t>Safe work method statement (SWMS)</w:t>
            </w:r>
            <w:r>
              <w:rPr>
                <w:b w:val="0"/>
                <w:i w:val="0"/>
                <w:caps w:val="0"/>
                <w:color w:val="55555C"/>
                <w:sz w:val="17"/>
              </w:rPr>
              <w:t xml:space="preserve">   Page 1 of 2</w:t>
            </w:r>
          </w:p>
        </w:tc>
        <w:tc>
          <w:tcPr>
            <w:tcW w:type="dxa" w:w="5499"/>
          </w:tcPr>
          <w:p>
            <w:pPr>
              <w:jc w:val="right"/>
            </w:pPr>
            <w:r>
              <w:rPr>
                <w:b/>
                <w:i w:val="0"/>
                <w:caps w:val="0"/>
                <w:color w:val="1F1F23"/>
                <w:sz w:val="21"/>
              </w:rPr>
              <w:t>Foreman</w:t>
            </w:r>
          </w:p>
          <w:p>
            <w:pPr>
              <w:jc w:val="right"/>
            </w:pPr>
            <w:r>
              <w:rPr>
                <w:b w:val="0"/>
                <w:i w:val="0"/>
                <w:caps w:val="0"/>
                <w:color w:val="55555C"/>
                <w:sz w:val="15"/>
              </w:rPr>
              <w:t>foremanapp.com.au · Free template, use it however you like</w:t>
            </w:r>
          </w:p>
        </w:tc>
      </w:tr>
    </w:tbl>
    <w:p>
      <w:pPr>
        <w:pBdr>
          <w:bottom w:val="single" w:sz="18" w:color="1F1F23" w:space="1"/>
        </w:pBdr>
        <w:spacing w:after="80"/>
      </w:pPr>
    </w:p>
    <w:tbl>
      <w:tblPr>
        <w:tblLayout w:type="fixed"/>
        <w:tblLook w:firstColumn="1" w:firstRow="1" w:lastColumn="0" w:lastRow="0" w:noHBand="0" w:noVBand="1" w:val="04A0"/>
        <w:tblBorders>
          <w:top w:val="single" w:sz="4" w:color="B8B8BF"/>
          <w:left w:val="single" w:sz="4" w:color="B8B8BF"/>
          <w:bottom w:val="single" w:sz="4" w:color="B8B8BF"/>
          <w:right w:val="single" w:sz="4" w:color="B8B8BF"/>
          <w:insideH w:val="single" w:sz="4" w:color="B8B8BF"/>
          <w:insideV w:val="single" w:sz="4" w:color="B8B8BF"/>
        </w:tblBorders>
        <w:tblLayout w:type="fixed"/>
        <w:tblW w:w="15705" w:type="dxa"/>
      </w:tblPr>
      <w:tblGrid>
        <w:gridCol w:w="3926"/>
        <w:gridCol w:w="3926"/>
        <w:gridCol w:w="3926"/>
        <w:gridCol w:w="3926"/>
      </w:tblGrid>
      <w:tr>
        <w:trPr>
          <w:trHeight w:val="520" w:hRule="atLeast"/>
        </w:trPr>
        <w:tc>
          <w:tcPr>
            <w:tcW w:type="dxa" w:w="3926"/>
          </w:tcPr>
          <w:p>
            <w:r>
              <w:rPr>
                <w:b/>
                <w:i w:val="0"/>
                <w:caps/>
                <w:color w:val="55555C"/>
                <w:sz w:val="13"/>
              </w:rPr>
              <w:t>Business (PCBU) name and contact</w:t>
            </w:r>
          </w:p>
        </w:tc>
        <w:tc>
          <w:tcPr>
            <w:tcW w:type="dxa" w:w="3926"/>
          </w:tcPr>
          <w:p>
            <w:r>
              <w:rPr>
                <w:b/>
                <w:i w:val="0"/>
                <w:caps/>
                <w:color w:val="55555C"/>
                <w:sz w:val="13"/>
              </w:rPr>
              <w:t>ABN</w:t>
            </w:r>
          </w:p>
        </w:tc>
        <w:tc>
          <w:tcPr>
            <w:tcW w:type="dxa" w:w="3926"/>
          </w:tcPr>
          <w:p>
            <w:r>
              <w:rPr>
                <w:b/>
                <w:i w:val="0"/>
                <w:caps/>
                <w:color w:val="55555C"/>
                <w:sz w:val="13"/>
              </w:rPr>
              <w:t>Principal contractor</w:t>
            </w:r>
          </w:p>
        </w:tc>
        <w:tc>
          <w:tcPr>
            <w:tcW w:type="dxa" w:w="3926"/>
          </w:tcPr>
          <w:p>
            <w:r>
              <w:rPr>
                <w:b/>
                <w:i w:val="0"/>
                <w:caps/>
                <w:color w:val="55555C"/>
                <w:sz w:val="13"/>
              </w:rPr>
              <w:t>Date SWMS given to principal contractor</w:t>
            </w:r>
          </w:p>
        </w:tc>
      </w:tr>
      <w:tr>
        <w:trPr>
          <w:trHeight w:val="520" w:hRule="atLeast"/>
        </w:trPr>
        <w:tc>
          <w:tcPr>
            <w:tcW w:type="dxa" w:w="7852"/>
            <w:gridSpan w:val="2"/>
          </w:tcPr>
          <w:p>
            <w:r>
              <w:rPr>
                <w:b/>
                <w:i w:val="0"/>
                <w:caps/>
                <w:color w:val="55555C"/>
                <w:sz w:val="13"/>
              </w:rPr>
              <w:t>Site address</w:t>
            </w:r>
          </w:p>
        </w:tc>
        <w:tc>
          <w:tcPr>
            <w:tcW w:type="dxa" w:w="7852"/>
            <w:gridSpan w:val="2"/>
          </w:tcPr>
          <w:p>
            <w:r>
              <w:rPr>
                <w:b/>
                <w:i w:val="0"/>
                <w:caps/>
                <w:color w:val="55555C"/>
                <w:sz w:val="13"/>
              </w:rPr>
              <w:t>Work activity (what this SWMS covers)</w:t>
            </w:r>
          </w:p>
        </w:tc>
      </w:tr>
      <w:tr>
        <w:trPr>
          <w:trHeight w:val="520" w:hRule="atLeast"/>
        </w:trPr>
        <w:tc>
          <w:tcPr>
            <w:tcW w:type="dxa" w:w="3926"/>
          </w:tcPr>
          <w:p>
            <w:r>
              <w:rPr>
                <w:b/>
                <w:i w:val="0"/>
                <w:caps/>
                <w:color w:val="55555C"/>
                <w:sz w:val="13"/>
              </w:rPr>
              <w:t>Person responsible for making sure the work follows this SWMS</w:t>
            </w:r>
          </w:p>
        </w:tc>
        <w:tc>
          <w:tcPr>
            <w:tcW w:type="dxa" w:w="3926"/>
          </w:tcPr>
          <w:p>
            <w:r>
              <w:rPr>
                <w:b/>
                <w:i w:val="0"/>
                <w:caps/>
                <w:color w:val="55555C"/>
                <w:sz w:val="13"/>
              </w:rPr>
              <w:t>Person responsible for reviewing the controls</w:t>
            </w:r>
          </w:p>
        </w:tc>
        <w:tc>
          <w:tcPr>
            <w:tcW w:type="dxa" w:w="3926"/>
          </w:tcPr>
          <w:p>
            <w:r>
              <w:rPr>
                <w:b/>
                <w:i w:val="0"/>
                <w:caps/>
                <w:color w:val="55555C"/>
                <w:sz w:val="13"/>
              </w:rPr>
              <w:t>Prepared by, and date</w:t>
            </w:r>
          </w:p>
        </w:tc>
        <w:tc>
          <w:tcPr>
            <w:tcW w:type="dxa" w:w="3926"/>
          </w:tcPr>
          <w:p>
            <w:r>
              <w:rPr>
                <w:b/>
                <w:i w:val="0"/>
                <w:caps/>
                <w:color w:val="55555C"/>
                <w:sz w:val="13"/>
              </w:rPr>
              <w:t>Next review date</w:t>
            </w:r>
          </w:p>
        </w:tc>
      </w:tr>
    </w:tbl>
    <w:p>
      <w:pPr>
        <w:keepNext/>
        <w:spacing w:before="120" w:after="40"/>
        <w:pBdr>
          <w:bottom w:val="single" w:sz="8" w:color="1F1F23" w:space="1"/>
        </w:pBdr>
      </w:pPr>
      <w:r>
        <w:rPr>
          <w:b/>
          <w:i w:val="0"/>
          <w:caps/>
          <w:color w:val="1F1F23"/>
          <w:sz w:val="15"/>
        </w:rPr>
        <w:t>High risk construction work this SWMS covers</w:t>
      </w:r>
      <w:r>
        <w:rPr>
          <w:b w:val="0"/>
          <w:i w:val="0"/>
          <w:caps w:val="0"/>
          <w:color w:val="55555C"/>
          <w:sz w:val="14"/>
        </w:rPr>
        <w:t xml:space="preserve">   Tick every item that applies. The list is from the WHS Regulations; Victoria's OHS Regulations word some items differently.</w:t>
      </w:r>
    </w:p>
    <w:tbl>
      <w:tblPr>
        <w:tblLayout w:type="fixed"/>
        <w:tblLook w:firstColumn="1" w:firstRow="1" w:lastColumn="0" w:lastRow="0" w:noHBand="0" w:noVBand="1" w:val="04A0"/>
        <w:tblLayout w:type="fixed"/>
        <w:tblW w:w="15705" w:type="dxa"/>
      </w:tblPr>
      <w:tblGrid>
        <w:gridCol w:w="3926"/>
        <w:gridCol w:w="3926"/>
        <w:gridCol w:w="3926"/>
        <w:gridCol w:w="3926"/>
      </w:tblGrid>
      <w:tr>
        <w:tc>
          <w:tcPr>
            <w:tcW w:type="dxa" w:w="3926"/>
          </w:tcPr>
          <w:p>
            <w:r>
              <w:rPr>
                <w:b w:val="0"/>
                <w:i w:val="0"/>
                <w:caps w:val="0"/>
                <w:color w:val="1F1F23"/>
                <w:sz w:val="14"/>
              </w:rPr>
              <w:t>☐ Risk of a person falling more than 2 m (check your state's trigger)</w:t>
            </w:r>
          </w:p>
        </w:tc>
        <w:tc>
          <w:tcPr>
            <w:tcW w:type="dxa" w:w="3926"/>
          </w:tcPr>
          <w:p>
            <w:r>
              <w:rPr>
                <w:b w:val="0"/>
                <w:i w:val="0"/>
                <w:caps w:val="0"/>
                <w:color w:val="1F1F23"/>
                <w:sz w:val="14"/>
              </w:rPr>
              <w:t>☐ Work on a telecommunication tower</w:t>
            </w:r>
          </w:p>
        </w:tc>
        <w:tc>
          <w:tcPr>
            <w:tcW w:type="dxa" w:w="3926"/>
          </w:tcPr>
          <w:p>
            <w:r>
              <w:rPr>
                <w:b w:val="0"/>
                <w:i w:val="0"/>
                <w:caps w:val="0"/>
                <w:color w:val="1F1F23"/>
                <w:sz w:val="14"/>
              </w:rPr>
              <w:t>☐ Demolition of a load-bearing or structural element</w:t>
            </w:r>
          </w:p>
        </w:tc>
        <w:tc>
          <w:tcPr>
            <w:tcW w:type="dxa" w:w="3926"/>
          </w:tcPr>
          <w:p>
            <w:r>
              <w:rPr>
                <w:b w:val="0"/>
                <w:i w:val="0"/>
                <w:caps w:val="0"/>
                <w:color w:val="1F1F23"/>
                <w:sz w:val="14"/>
              </w:rPr>
              <w:t>☐ Likely to involve disturbing asbestos</w:t>
            </w:r>
          </w:p>
        </w:tc>
      </w:tr>
      <w:tr>
        <w:tc>
          <w:tcPr>
            <w:tcW w:type="dxa" w:w="3926"/>
          </w:tcPr>
          <w:p>
            <w:r>
              <w:rPr>
                <w:b w:val="0"/>
                <w:i w:val="0"/>
                <w:caps w:val="0"/>
                <w:color w:val="1F1F23"/>
                <w:sz w:val="14"/>
              </w:rPr>
              <w:t>☐ Temporary load-bearing support for structural alterations or repairs</w:t>
            </w:r>
          </w:p>
        </w:tc>
        <w:tc>
          <w:tcPr>
            <w:tcW w:type="dxa" w:w="3926"/>
          </w:tcPr>
          <w:p>
            <w:r>
              <w:rPr>
                <w:b w:val="0"/>
                <w:i w:val="0"/>
                <w:caps w:val="0"/>
                <w:color w:val="1F1F23"/>
                <w:sz w:val="14"/>
              </w:rPr>
              <w:t>☐ In or near a confined space</w:t>
            </w:r>
          </w:p>
        </w:tc>
        <w:tc>
          <w:tcPr>
            <w:tcW w:type="dxa" w:w="3926"/>
          </w:tcPr>
          <w:p>
            <w:r>
              <w:rPr>
                <w:b w:val="0"/>
                <w:i w:val="0"/>
                <w:caps w:val="0"/>
                <w:color w:val="1F1F23"/>
                <w:sz w:val="14"/>
              </w:rPr>
              <w:t>☐ In or near a shaft or trench deeper than 1.5 m, or a tunnel</w:t>
            </w:r>
          </w:p>
        </w:tc>
        <w:tc>
          <w:tcPr>
            <w:tcW w:type="dxa" w:w="3926"/>
          </w:tcPr>
          <w:p>
            <w:r>
              <w:rPr>
                <w:b w:val="0"/>
                <w:i w:val="0"/>
                <w:caps w:val="0"/>
                <w:color w:val="1F1F23"/>
                <w:sz w:val="14"/>
              </w:rPr>
              <w:t>☐ Use of explosives</w:t>
            </w:r>
          </w:p>
        </w:tc>
      </w:tr>
      <w:tr>
        <w:tc>
          <w:tcPr>
            <w:tcW w:type="dxa" w:w="3926"/>
          </w:tcPr>
          <w:p>
            <w:r>
              <w:rPr>
                <w:b w:val="0"/>
                <w:i w:val="0"/>
                <w:caps w:val="0"/>
                <w:color w:val="1F1F23"/>
                <w:sz w:val="14"/>
              </w:rPr>
              <w:t>☐ On or near pressurised gas mains or piping</w:t>
            </w:r>
          </w:p>
        </w:tc>
        <w:tc>
          <w:tcPr>
            <w:tcW w:type="dxa" w:w="3926"/>
          </w:tcPr>
          <w:p>
            <w:r>
              <w:rPr>
                <w:b w:val="0"/>
                <w:i w:val="0"/>
                <w:caps w:val="0"/>
                <w:color w:val="1F1F23"/>
                <w:sz w:val="14"/>
              </w:rPr>
              <w:t>☐ On or near chemical, fuel or refrigerant lines</w:t>
            </w:r>
          </w:p>
        </w:tc>
        <w:tc>
          <w:tcPr>
            <w:tcW w:type="dxa" w:w="3926"/>
          </w:tcPr>
          <w:p>
            <w:r>
              <w:rPr>
                <w:b w:val="0"/>
                <w:i w:val="0"/>
                <w:caps w:val="0"/>
                <w:color w:val="1F1F23"/>
                <w:sz w:val="14"/>
              </w:rPr>
              <w:t>☐ On or near energised electrical installations or services</w:t>
            </w:r>
          </w:p>
        </w:tc>
        <w:tc>
          <w:tcPr>
            <w:tcW w:type="dxa" w:w="3926"/>
          </w:tcPr>
          <w:p>
            <w:r>
              <w:rPr>
                <w:b w:val="0"/>
                <w:i w:val="0"/>
                <w:caps w:val="0"/>
                <w:color w:val="1F1F23"/>
                <w:sz w:val="14"/>
              </w:rPr>
              <w:t>☐ Area that may have a contaminated or flammable atmosphere</w:t>
            </w:r>
          </w:p>
        </w:tc>
      </w:tr>
      <w:tr>
        <w:tc>
          <w:tcPr>
            <w:tcW w:type="dxa" w:w="3926"/>
          </w:tcPr>
          <w:p>
            <w:r>
              <w:rPr>
                <w:b w:val="0"/>
                <w:i w:val="0"/>
                <w:caps w:val="0"/>
                <w:color w:val="1F1F23"/>
                <w:sz w:val="14"/>
              </w:rPr>
              <w:t>☐ Tilt-up or precast concrete elements</w:t>
            </w:r>
          </w:p>
        </w:tc>
        <w:tc>
          <w:tcPr>
            <w:tcW w:type="dxa" w:w="3926"/>
          </w:tcPr>
          <w:p>
            <w:r>
              <w:rPr>
                <w:b w:val="0"/>
                <w:i w:val="0"/>
                <w:caps w:val="0"/>
                <w:color w:val="1F1F23"/>
                <w:sz w:val="14"/>
              </w:rPr>
              <w:t>☐ On or next to a road, railway or corridor in use by traffic</w:t>
            </w:r>
          </w:p>
        </w:tc>
        <w:tc>
          <w:tcPr>
            <w:tcW w:type="dxa" w:w="3926"/>
          </w:tcPr>
          <w:p>
            <w:r>
              <w:rPr>
                <w:b w:val="0"/>
                <w:i w:val="0"/>
                <w:caps w:val="0"/>
                <w:color w:val="1F1F23"/>
                <w:sz w:val="14"/>
              </w:rPr>
              <w:t>☐ Area with movement of powered mobile plant</w:t>
            </w:r>
          </w:p>
        </w:tc>
        <w:tc>
          <w:tcPr>
            <w:tcW w:type="dxa" w:w="3926"/>
          </w:tcPr>
          <w:p>
            <w:r>
              <w:rPr>
                <w:b w:val="0"/>
                <w:i w:val="0"/>
                <w:caps w:val="0"/>
                <w:color w:val="1F1F23"/>
                <w:sz w:val="14"/>
              </w:rPr>
              <w:t>☐ Areas with artificial extremes of temperature</w:t>
            </w:r>
          </w:p>
        </w:tc>
      </w:tr>
      <w:tr>
        <w:tc>
          <w:tcPr>
            <w:tcW w:type="dxa" w:w="3926"/>
          </w:tcPr>
          <w:p>
            <w:r>
              <w:rPr>
                <w:b w:val="0"/>
                <w:i w:val="0"/>
                <w:caps w:val="0"/>
                <w:color w:val="1F1F23"/>
                <w:sz w:val="14"/>
              </w:rPr>
              <w:t>☐ In or near water or liquid with a risk of drowning</w:t>
            </w:r>
          </w:p>
        </w:tc>
        <w:tc>
          <w:tcPr>
            <w:tcW w:type="dxa" w:w="3926"/>
          </w:tcPr>
          <w:p>
            <w:r>
              <w:rPr>
                <w:b w:val="0"/>
                <w:i w:val="0"/>
                <w:caps w:val="0"/>
                <w:color w:val="1F1F23"/>
                <w:sz w:val="14"/>
              </w:rPr>
              <w:t>☐ Diving work</w:t>
            </w:r>
          </w:p>
        </w:tc>
        <w:tc>
          <w:tcPr>
            <w:tcW w:type="dxa" w:w="3926"/>
          </w:tcPr>
          <w:p>
            <w:r>
              <w:rPr>
                <w:b w:val="0"/>
                <w:i w:val="0"/>
                <w:caps w:val="0"/>
                <w:color w:val="1F1F23"/>
                <w:sz w:val="14"/>
              </w:rPr>
              <w:t>☐ Other (ACT: processing crystalline silica with power tools)</w:t>
            </w:r>
          </w:p>
        </w:tc>
        <w:tc>
          <w:tcPr>
            <w:tcW w:type="dxa" w:w="3926"/>
          </w:tcPr>
          <w:p/>
        </w:tc>
      </w:tr>
    </w:tbl>
    <w:p>
      <w:pPr>
        <w:keepNext/>
        <w:spacing w:before="120" w:after="40"/>
        <w:pBdr>
          <w:bottom w:val="single" w:sz="8" w:color="1F1F23" w:space="1"/>
        </w:pBdr>
      </w:pPr>
      <w:r>
        <w:rPr>
          <w:b/>
          <w:i w:val="0"/>
          <w:caps/>
          <w:color w:val="1F1F23"/>
          <w:sz w:val="15"/>
        </w:rPr>
        <w:t>Work steps, hazards and controls</w:t>
      </w:r>
      <w:r>
        <w:rPr>
          <w:b w:val="0"/>
          <w:i w:val="0"/>
          <w:caps w:val="0"/>
          <w:color w:val="55555C"/>
          <w:sz w:val="14"/>
        </w:rPr>
        <w:t xml:space="preserve">   One row per step, in the order the work is done. List controls from most to least effective: eliminate, substitute, isolate, engineering, administrative, then PPE.</w:t>
      </w:r>
    </w:p>
    <w:tbl>
      <w:tblPr>
        <w:tblLayout w:type="fixed"/>
        <w:tblLook w:firstColumn="1" w:firstRow="1" w:lastColumn="0" w:lastRow="0" w:noHBand="0" w:noVBand="1" w:val="04A0"/>
        <w:tblBorders>
          <w:top w:val="single" w:sz="4" w:color="B8B8BF"/>
          <w:left w:val="single" w:sz="4" w:color="B8B8BF"/>
          <w:bottom w:val="single" w:sz="4" w:color="B8B8BF"/>
          <w:right w:val="single" w:sz="4" w:color="B8B8BF"/>
          <w:insideH w:val="single" w:sz="4" w:color="B8B8BF"/>
          <w:insideV w:val="single" w:sz="4" w:color="B8B8BF"/>
        </w:tblBorders>
        <w:tblLayout w:type="fixed"/>
        <w:tblW w:w="15705" w:type="dxa"/>
      </w:tblPr>
      <w:tblGrid>
        <w:gridCol w:w="510"/>
        <w:gridCol w:w="2154"/>
        <w:gridCol w:w="2664"/>
        <w:gridCol w:w="963"/>
        <w:gridCol w:w="4082"/>
        <w:gridCol w:w="3175"/>
        <w:gridCol w:w="2154"/>
      </w:tblGrid>
      <w:tr>
        <w:trPr>
          <w:tblHeader w:val="true"/>
        </w:trPr>
        <w:tc>
          <w:tcPr>
            <w:tcW w:type="dxa" w:w="510"/>
            <w:shd w:val="clear" w:color="auto" w:fill="F0F0F2"/>
          </w:tcPr>
          <w:p>
            <w:r>
              <w:rPr>
                <w:b/>
                <w:i w:val="0"/>
                <w:caps/>
                <w:color w:val="55555C"/>
                <w:sz w:val="13"/>
              </w:rPr>
              <w:t>No.</w:t>
            </w:r>
          </w:p>
        </w:tc>
        <w:tc>
          <w:tcPr>
            <w:tcW w:type="dxa" w:w="2154"/>
            <w:shd w:val="clear" w:color="auto" w:fill="F0F0F2"/>
          </w:tcPr>
          <w:p>
            <w:r>
              <w:rPr>
                <w:b/>
                <w:i w:val="0"/>
                <w:caps/>
                <w:color w:val="55555C"/>
                <w:sz w:val="13"/>
              </w:rPr>
              <w:t>Job step</w:t>
            </w:r>
          </w:p>
          <w:p>
            <w:r>
              <w:rPr>
                <w:b w:val="0"/>
                <w:i w:val="0"/>
                <w:caps w:val="0"/>
                <w:color w:val="55555C"/>
                <w:sz w:val="13"/>
              </w:rPr>
              <w:t>What is being done</w:t>
            </w:r>
          </w:p>
        </w:tc>
        <w:tc>
          <w:tcPr>
            <w:tcW w:type="dxa" w:w="2665"/>
            <w:shd w:val="clear" w:color="auto" w:fill="F0F0F2"/>
          </w:tcPr>
          <w:p>
            <w:r>
              <w:rPr>
                <w:b/>
                <w:i w:val="0"/>
                <w:caps/>
                <w:color w:val="55555C"/>
                <w:sz w:val="13"/>
              </w:rPr>
              <w:t>Hazards and risks</w:t>
            </w:r>
          </w:p>
          <w:p>
            <w:r>
              <w:rPr>
                <w:b w:val="0"/>
                <w:i w:val="0"/>
                <w:caps w:val="0"/>
                <w:color w:val="55555C"/>
                <w:sz w:val="13"/>
              </w:rPr>
              <w:t>What could go wrong, on this site</w:t>
            </w:r>
          </w:p>
        </w:tc>
        <w:tc>
          <w:tcPr>
            <w:tcW w:type="dxa" w:w="964"/>
            <w:shd w:val="clear" w:color="auto" w:fill="F0F0F2"/>
          </w:tcPr>
          <w:p>
            <w:r>
              <w:rPr>
                <w:b/>
                <w:i w:val="0"/>
                <w:caps/>
                <w:color w:val="55555C"/>
                <w:sz w:val="13"/>
              </w:rPr>
              <w:t>Risk rating</w:t>
            </w:r>
          </w:p>
          <w:p>
            <w:r>
              <w:rPr>
                <w:b w:val="0"/>
                <w:i w:val="0"/>
                <w:caps w:val="0"/>
                <w:color w:val="55555C"/>
                <w:sz w:val="13"/>
              </w:rPr>
              <w:t>Optional</w:t>
            </w:r>
          </w:p>
        </w:tc>
        <w:tc>
          <w:tcPr>
            <w:tcW w:type="dxa" w:w="4082"/>
            <w:shd w:val="clear" w:color="auto" w:fill="F0F0F2"/>
          </w:tcPr>
          <w:p>
            <w:r>
              <w:rPr>
                <w:b/>
                <w:i w:val="0"/>
                <w:caps/>
                <w:color w:val="55555C"/>
                <w:sz w:val="13"/>
              </w:rPr>
              <w:t>Control measures</w:t>
            </w:r>
          </w:p>
          <w:p>
            <w:r>
              <w:rPr>
                <w:b w:val="0"/>
                <w:i w:val="0"/>
                <w:caps w:val="0"/>
                <w:color w:val="55555C"/>
                <w:sz w:val="13"/>
              </w:rPr>
              <w:t>Highest order first</w:t>
            </w:r>
          </w:p>
        </w:tc>
        <w:tc>
          <w:tcPr>
            <w:tcW w:type="dxa" w:w="3175"/>
            <w:shd w:val="clear" w:color="auto" w:fill="F0F0F2"/>
          </w:tcPr>
          <w:p>
            <w:r>
              <w:rPr>
                <w:b/>
                <w:i w:val="0"/>
                <w:caps/>
                <w:color w:val="55555C"/>
                <w:sz w:val="13"/>
              </w:rPr>
              <w:t>How controls are put in place, monitored and reviewed</w:t>
            </w:r>
          </w:p>
        </w:tc>
        <w:tc>
          <w:tcPr>
            <w:tcW w:type="dxa" w:w="2154"/>
            <w:shd w:val="clear" w:color="auto" w:fill="F0F0F2"/>
          </w:tcPr>
          <w:p>
            <w:r>
              <w:rPr>
                <w:b/>
                <w:i w:val="0"/>
                <w:caps/>
                <w:color w:val="55555C"/>
                <w:sz w:val="13"/>
              </w:rPr>
              <w:t>Who is responsible</w:t>
            </w:r>
          </w:p>
        </w:tc>
      </w:tr>
      <w:tr>
        <w:tc>
          <w:tcPr>
            <w:tcW w:type="dxa" w:w="510"/>
            <w:shd w:val="clear" w:color="auto" w:fill="FAFAFB"/>
          </w:tcPr>
          <w:p>
            <w:r>
              <w:rPr>
                <w:b w:val="0"/>
                <w:i/>
                <w:caps w:val="0"/>
                <w:color w:val="55555C"/>
                <w:sz w:val="14"/>
              </w:rPr>
              <w:t>1</w:t>
            </w:r>
          </w:p>
        </w:tc>
        <w:tc>
          <w:tcPr>
            <w:tcW w:type="dxa" w:w="2154"/>
            <w:shd w:val="clear" w:color="auto" w:fill="FAFAFB"/>
          </w:tcPr>
          <w:p>
            <w:r>
              <w:rPr>
                <w:b w:val="0"/>
                <w:i/>
                <w:caps w:val="0"/>
                <w:color w:val="55555C"/>
                <w:sz w:val="14"/>
              </w:rPr>
              <w:t>EXAMPLE: Fix roof sheets along the rear eave</w:t>
            </w:r>
          </w:p>
        </w:tc>
        <w:tc>
          <w:tcPr>
            <w:tcW w:type="dxa" w:w="2665"/>
            <w:shd w:val="clear" w:color="auto" w:fill="FAFAFB"/>
          </w:tcPr>
          <w:p>
            <w:r>
              <w:rPr>
                <w:b w:val="0"/>
                <w:i/>
                <w:caps w:val="0"/>
                <w:color w:val="55555C"/>
                <w:sz w:val="14"/>
              </w:rPr>
              <w:t>Fall from the roof edge, 3.2 m to the concrete driveway. Sheets catching wind and pulling a worker off balance.</w:t>
            </w:r>
          </w:p>
        </w:tc>
        <w:tc>
          <w:tcPr>
            <w:tcW w:type="dxa" w:w="964"/>
            <w:shd w:val="clear" w:color="auto" w:fill="FAFAFB"/>
          </w:tcPr>
          <w:p>
            <w:r>
              <w:rPr>
                <w:b w:val="0"/>
                <w:i/>
                <w:caps w:val="0"/>
                <w:color w:val="55555C"/>
                <w:sz w:val="14"/>
              </w:rPr>
              <w:t>High</w:t>
            </w:r>
          </w:p>
        </w:tc>
        <w:tc>
          <w:tcPr>
            <w:tcW w:type="dxa" w:w="4082"/>
            <w:shd w:val="clear" w:color="auto" w:fill="FAFAFB"/>
          </w:tcPr>
          <w:p>
            <w:r>
              <w:rPr>
                <w:b w:val="0"/>
                <w:i/>
                <w:caps w:val="0"/>
                <w:color w:val="55555C"/>
                <w:sz w:val="14"/>
              </w:rPr>
              <w:t>Prefabricate the gutter and fascia on the ground. Perimeter scaffold with edge protection along the full eave, erected and handed over before roof work starts. No sheet handling on the roof when wind exceeds the agreed limit. Harness only where scaffold can't be used.</w:t>
            </w:r>
          </w:p>
        </w:tc>
        <w:tc>
          <w:tcPr>
            <w:tcW w:type="dxa" w:w="3175"/>
            <w:shd w:val="clear" w:color="auto" w:fill="FAFAFB"/>
          </w:tcPr>
          <w:p>
            <w:r>
              <w:rPr>
                <w:b w:val="0"/>
                <w:i/>
                <w:caps w:val="0"/>
                <w:color w:val="55555C"/>
                <w:sz w:val="14"/>
              </w:rPr>
              <w:t>Scaffold handover certificate sighted before work. Supervisor checks edge protection each morning at the pre-start. Work stops and SWMS reviewed if any edge protection is removed.</w:t>
            </w:r>
          </w:p>
        </w:tc>
        <w:tc>
          <w:tcPr>
            <w:tcW w:type="dxa" w:w="2154"/>
            <w:shd w:val="clear" w:color="auto" w:fill="FAFAFB"/>
          </w:tcPr>
          <w:p>
            <w:r>
              <w:rPr>
                <w:b w:val="0"/>
                <w:i/>
                <w:caps w:val="0"/>
                <w:color w:val="55555C"/>
                <w:sz w:val="14"/>
              </w:rPr>
              <w:t>Site supervisor (J. Nguyen); scaffolder for handover</w:t>
            </w:r>
          </w:p>
        </w:tc>
      </w:tr>
      <w:tr>
        <w:trPr>
          <w:trHeight w:val="640" w:hRule="atLeast"/>
        </w:trPr>
        <w:tc>
          <w:tcPr>
            <w:tcW w:type="dxa" w:w="510"/>
          </w:tcPr>
          <w:p>
            <w:r>
              <w:rPr>
                <w:b w:val="0"/>
                <w:i w:val="0"/>
                <w:caps w:val="0"/>
                <w:color w:val="1F1F23"/>
                <w:sz w:val="14"/>
              </w:rPr>
              <w:t>2</w:t>
            </w:r>
          </w:p>
        </w:tc>
        <w:tc>
          <w:tcPr>
            <w:tcW w:type="dxa" w:w="2154"/>
          </w:tcPr>
          <w:p/>
        </w:tc>
        <w:tc>
          <w:tcPr>
            <w:tcW w:type="dxa" w:w="2665"/>
          </w:tcPr>
          <w:p/>
        </w:tc>
        <w:tc>
          <w:tcPr>
            <w:tcW w:type="dxa" w:w="964"/>
          </w:tcPr>
          <w:p/>
        </w:tc>
        <w:tc>
          <w:tcPr>
            <w:tcW w:type="dxa" w:w="4082"/>
          </w:tcPr>
          <w:p/>
        </w:tc>
        <w:tc>
          <w:tcPr>
            <w:tcW w:type="dxa" w:w="3175"/>
          </w:tcPr>
          <w:p/>
        </w:tc>
        <w:tc>
          <w:tcPr>
            <w:tcW w:type="dxa" w:w="2154"/>
          </w:tcPr>
          <w:p/>
        </w:tc>
      </w:tr>
      <w:tr>
        <w:trPr>
          <w:trHeight w:val="640" w:hRule="atLeast"/>
        </w:trPr>
        <w:tc>
          <w:tcPr>
            <w:tcW w:type="dxa" w:w="510"/>
          </w:tcPr>
          <w:p>
            <w:r>
              <w:rPr>
                <w:b w:val="0"/>
                <w:i w:val="0"/>
                <w:caps w:val="0"/>
                <w:color w:val="1F1F23"/>
                <w:sz w:val="14"/>
              </w:rPr>
              <w:t>3</w:t>
            </w:r>
          </w:p>
        </w:tc>
        <w:tc>
          <w:tcPr>
            <w:tcW w:type="dxa" w:w="2154"/>
          </w:tcPr>
          <w:p/>
        </w:tc>
        <w:tc>
          <w:tcPr>
            <w:tcW w:type="dxa" w:w="2665"/>
          </w:tcPr>
          <w:p/>
        </w:tc>
        <w:tc>
          <w:tcPr>
            <w:tcW w:type="dxa" w:w="964"/>
          </w:tcPr>
          <w:p/>
        </w:tc>
        <w:tc>
          <w:tcPr>
            <w:tcW w:type="dxa" w:w="4082"/>
          </w:tcPr>
          <w:p/>
        </w:tc>
        <w:tc>
          <w:tcPr>
            <w:tcW w:type="dxa" w:w="3175"/>
          </w:tcPr>
          <w:p/>
        </w:tc>
        <w:tc>
          <w:tcPr>
            <w:tcW w:type="dxa" w:w="2154"/>
          </w:tcPr>
          <w:p/>
        </w:tc>
      </w:tr>
      <w:tr>
        <w:trPr>
          <w:trHeight w:val="640" w:hRule="atLeast"/>
        </w:trPr>
        <w:tc>
          <w:tcPr>
            <w:tcW w:type="dxa" w:w="510"/>
          </w:tcPr>
          <w:p>
            <w:r>
              <w:rPr>
                <w:b w:val="0"/>
                <w:i w:val="0"/>
                <w:caps w:val="0"/>
                <w:color w:val="1F1F23"/>
                <w:sz w:val="14"/>
              </w:rPr>
              <w:t>4</w:t>
            </w:r>
          </w:p>
        </w:tc>
        <w:tc>
          <w:tcPr>
            <w:tcW w:type="dxa" w:w="2154"/>
          </w:tcPr>
          <w:p/>
        </w:tc>
        <w:tc>
          <w:tcPr>
            <w:tcW w:type="dxa" w:w="2665"/>
          </w:tcPr>
          <w:p/>
        </w:tc>
        <w:tc>
          <w:tcPr>
            <w:tcW w:type="dxa" w:w="964"/>
          </w:tcPr>
          <w:p/>
        </w:tc>
        <w:tc>
          <w:tcPr>
            <w:tcW w:type="dxa" w:w="4082"/>
          </w:tcPr>
          <w:p/>
        </w:tc>
        <w:tc>
          <w:tcPr>
            <w:tcW w:type="dxa" w:w="3175"/>
          </w:tcPr>
          <w:p/>
        </w:tc>
        <w:tc>
          <w:tcPr>
            <w:tcW w:type="dxa" w:w="2154"/>
          </w:tcPr>
          <w:p/>
        </w:tc>
      </w:tr>
      <w:tr>
        <w:trPr>
          <w:trHeight w:val="640" w:hRule="atLeast"/>
        </w:trPr>
        <w:tc>
          <w:tcPr>
            <w:tcW w:type="dxa" w:w="510"/>
          </w:tcPr>
          <w:p>
            <w:r>
              <w:rPr>
                <w:b w:val="0"/>
                <w:i w:val="0"/>
                <w:caps w:val="0"/>
                <w:color w:val="1F1F23"/>
                <w:sz w:val="14"/>
              </w:rPr>
              <w:t>5</w:t>
            </w:r>
          </w:p>
        </w:tc>
        <w:tc>
          <w:tcPr>
            <w:tcW w:type="dxa" w:w="2154"/>
          </w:tcPr>
          <w:p/>
        </w:tc>
        <w:tc>
          <w:tcPr>
            <w:tcW w:type="dxa" w:w="2665"/>
          </w:tcPr>
          <w:p/>
        </w:tc>
        <w:tc>
          <w:tcPr>
            <w:tcW w:type="dxa" w:w="964"/>
          </w:tcPr>
          <w:p/>
        </w:tc>
        <w:tc>
          <w:tcPr>
            <w:tcW w:type="dxa" w:w="4082"/>
          </w:tcPr>
          <w:p/>
        </w:tc>
        <w:tc>
          <w:tcPr>
            <w:tcW w:type="dxa" w:w="3175"/>
          </w:tcPr>
          <w:p/>
        </w:tc>
        <w:tc>
          <w:tcPr>
            <w:tcW w:type="dxa" w:w="2154"/>
          </w:tcPr>
          <w:p/>
        </w:tc>
      </w:tr>
      <w:tr>
        <w:trPr>
          <w:trHeight w:val="640" w:hRule="atLeast"/>
        </w:trPr>
        <w:tc>
          <w:tcPr>
            <w:tcW w:type="dxa" w:w="510"/>
          </w:tcPr>
          <w:p>
            <w:r>
              <w:rPr>
                <w:b w:val="0"/>
                <w:i w:val="0"/>
                <w:caps w:val="0"/>
                <w:color w:val="1F1F23"/>
                <w:sz w:val="14"/>
              </w:rPr>
              <w:t>6</w:t>
            </w:r>
          </w:p>
        </w:tc>
        <w:tc>
          <w:tcPr>
            <w:tcW w:type="dxa" w:w="2154"/>
          </w:tcPr>
          <w:p/>
        </w:tc>
        <w:tc>
          <w:tcPr>
            <w:tcW w:type="dxa" w:w="2665"/>
          </w:tcPr>
          <w:p/>
        </w:tc>
        <w:tc>
          <w:tcPr>
            <w:tcW w:type="dxa" w:w="964"/>
          </w:tcPr>
          <w:p/>
        </w:tc>
        <w:tc>
          <w:tcPr>
            <w:tcW w:type="dxa" w:w="4082"/>
          </w:tcPr>
          <w:p/>
        </w:tc>
        <w:tc>
          <w:tcPr>
            <w:tcW w:type="dxa" w:w="3175"/>
          </w:tcPr>
          <w:p/>
        </w:tc>
        <w:tc>
          <w:tcPr>
            <w:tcW w:type="dxa" w:w="2154"/>
          </w:tcPr>
          <w:p/>
        </w:tc>
      </w:tr>
    </w:tbl>
    <w:p>
      <w:pPr>
        <w:spacing w:before="100"/>
      </w:pPr>
      <w:r>
        <w:rPr>
          <w:b w:val="0"/>
          <w:i w:val="0"/>
          <w:caps w:val="0"/>
          <w:color w:val="55555C"/>
          <w:sz w:val="13"/>
        </w:rPr>
        <w:t>Row 1 is a worked example. Replace it with your own steps, and add rows if the work needs more. A SWMS must be specific to this work and this site, and prepared with the workers who do it.</w:t>
        <w:br w:type="page"/>
      </w:r>
    </w:p>
    <w:tbl>
      <w:tblPr>
        <w:tblLayout w:type="fixed"/>
        <w:tblLook w:firstColumn="1" w:firstRow="1" w:lastColumn="0" w:lastRow="0" w:noHBand="0" w:noVBand="1" w:val="04A0"/>
        <w:tblLayout w:type="fixed"/>
        <w:tblW w:w="15705" w:type="dxa"/>
      </w:tblPr>
      <w:tblGrid>
        <w:gridCol w:w="10206"/>
        <w:gridCol w:w="5499"/>
      </w:tblGrid>
      <w:tr>
        <w:tc>
          <w:tcPr>
            <w:tcW w:type="dxa" w:w="10205"/>
          </w:tcPr>
          <w:p>
            <w:r>
              <w:rPr>
                <w:b/>
                <w:i w:val="0"/>
                <w:caps w:val="0"/>
                <w:color w:val="1F1F23"/>
                <w:sz w:val="30"/>
              </w:rPr>
              <w:t>Safe work method statement (SWMS)</w:t>
            </w:r>
            <w:r>
              <w:rPr>
                <w:b w:val="0"/>
                <w:i w:val="0"/>
                <w:caps w:val="0"/>
                <w:color w:val="55555C"/>
                <w:sz w:val="17"/>
              </w:rPr>
              <w:t xml:space="preserve">   Page 2 of 2</w:t>
            </w:r>
          </w:p>
        </w:tc>
        <w:tc>
          <w:tcPr>
            <w:tcW w:type="dxa" w:w="5499"/>
          </w:tcPr>
          <w:p>
            <w:pPr>
              <w:jc w:val="right"/>
            </w:pPr>
            <w:r>
              <w:rPr>
                <w:b/>
                <w:i w:val="0"/>
                <w:caps w:val="0"/>
                <w:color w:val="1F1F23"/>
                <w:sz w:val="21"/>
              </w:rPr>
              <w:t>Foreman</w:t>
            </w:r>
          </w:p>
          <w:p>
            <w:pPr>
              <w:jc w:val="right"/>
            </w:pPr>
            <w:r>
              <w:rPr>
                <w:b w:val="0"/>
                <w:i w:val="0"/>
                <w:caps w:val="0"/>
                <w:color w:val="55555C"/>
                <w:sz w:val="15"/>
              </w:rPr>
              <w:t>foremanapp.com.au · Free template, use it however you like</w:t>
            </w:r>
          </w:p>
        </w:tc>
      </w:tr>
    </w:tbl>
    <w:p>
      <w:pPr>
        <w:pBdr>
          <w:bottom w:val="single" w:sz="18" w:color="1F1F23" w:space="1"/>
        </w:pBdr>
        <w:spacing w:after="80"/>
      </w:pPr>
    </w:p>
    <w:tbl>
      <w:tblPr>
        <w:tblLayout w:type="fixed"/>
        <w:tblLook w:firstColumn="1" w:firstRow="1" w:lastColumn="0" w:lastRow="0" w:noHBand="0" w:noVBand="1" w:val="04A0"/>
        <w:tblLayout w:type="fixed"/>
        <w:tblW w:w="15705" w:type="dxa"/>
      </w:tblPr>
      <w:tblGrid>
        <w:gridCol w:w="5235"/>
        <w:gridCol w:w="5235"/>
        <w:gridCol w:w="5235"/>
      </w:tblGrid>
      <w:tr>
        <w:tc>
          <w:tcPr>
            <w:tcW w:type="dxa" w:w="5235"/>
          </w:tcPr>
          <w:p>
            <w:r>
              <w:rPr>
                <w:b/>
                <w:i w:val="0"/>
                <w:caps/>
                <w:color w:val="1F1F23"/>
                <w:sz w:val="15"/>
              </w:rPr>
              <w:t>PPE required</w:t>
            </w:r>
          </w:p>
        </w:tc>
        <w:tc>
          <w:tcPr>
            <w:tcW w:type="dxa" w:w="5235"/>
          </w:tcPr>
          <w:p>
            <w:r>
              <w:rPr>
                <w:b/>
                <w:i w:val="0"/>
                <w:caps/>
                <w:color w:val="1F1F23"/>
                <w:sz w:val="15"/>
              </w:rPr>
              <w:t>Plant, tools and equipment</w:t>
            </w:r>
          </w:p>
        </w:tc>
        <w:tc>
          <w:tcPr>
            <w:tcW w:type="dxa" w:w="5235"/>
          </w:tcPr>
          <w:p>
            <w:r>
              <w:rPr>
                <w:b/>
                <w:i w:val="0"/>
                <w:caps/>
                <w:color w:val="1F1F23"/>
                <w:sz w:val="15"/>
              </w:rPr>
              <w:t>Licences, tickets and training</w:t>
            </w:r>
          </w:p>
        </w:tc>
      </w:tr>
      <w:tr>
        <w:trPr>
          <w:trHeight w:val="1200" w:hRule="atLeast"/>
        </w:trPr>
        <w:tc>
          <w:tcPr>
            <w:tcW w:type="dxa" w:w="5235"/>
            <w:tcBorders>
              <w:top w:val="single" w:sz="4" w:color="B8B8BF"/>
              <w:left w:val="single" w:sz="4" w:color="B8B8BF"/>
              <w:bottom w:val="single" w:sz="4" w:color="B8B8BF"/>
              <w:right w:val="single" w:sz="4" w:color="B8B8BF"/>
            </w:tcBorders>
          </w:tcPr>
          <w:p>
            <w:pPr>
              <w:tabs>
                <w:tab w:pos="2268" w:val="left"/>
              </w:tabs>
            </w:pPr>
            <w:r>
              <w:rPr>
                <w:b w:val="0"/>
                <w:i w:val="0"/>
                <w:caps w:val="0"/>
                <w:color w:val="1F1F23"/>
                <w:sz w:val="14"/>
              </w:rPr>
              <w:t>☐ Hard hat</w:t>
              <w:tab/>
              <w:t>☐ Safety boots</w:t>
            </w:r>
          </w:p>
          <w:p>
            <w:pPr>
              <w:tabs>
                <w:tab w:pos="2268" w:val="left"/>
              </w:tabs>
            </w:pPr>
            <w:r>
              <w:rPr>
                <w:b w:val="0"/>
                <w:i w:val="0"/>
                <w:caps w:val="0"/>
                <w:color w:val="1F1F23"/>
                <w:sz w:val="14"/>
              </w:rPr>
              <w:t>☐ Hi-vis</w:t>
              <w:tab/>
              <w:t>☐ Eye protection</w:t>
            </w:r>
          </w:p>
          <w:p>
            <w:pPr>
              <w:tabs>
                <w:tab w:pos="2268" w:val="left"/>
              </w:tabs>
            </w:pPr>
            <w:r>
              <w:rPr>
                <w:b w:val="0"/>
                <w:i w:val="0"/>
                <w:caps w:val="0"/>
                <w:color w:val="1F1F23"/>
                <w:sz w:val="14"/>
              </w:rPr>
              <w:t>☐ Hearing protection</w:t>
              <w:tab/>
              <w:t>☐ Gloves</w:t>
            </w:r>
          </w:p>
          <w:p>
            <w:pPr>
              <w:tabs>
                <w:tab w:pos="2268" w:val="left"/>
              </w:tabs>
            </w:pPr>
            <w:r>
              <w:rPr>
                <w:b w:val="0"/>
                <w:i w:val="0"/>
                <w:caps w:val="0"/>
                <w:color w:val="1F1F23"/>
                <w:sz w:val="14"/>
              </w:rPr>
              <w:t>☐ Respirator (type: ______)</w:t>
              <w:tab/>
              <w:t>☐ Harness and lanyard</w:t>
            </w:r>
          </w:p>
          <w:p>
            <w:pPr>
              <w:tabs>
                <w:tab w:pos="2268" w:val="left"/>
              </w:tabs>
            </w:pPr>
            <w:r>
              <w:rPr>
                <w:b w:val="0"/>
                <w:i w:val="0"/>
                <w:caps w:val="0"/>
                <w:color w:val="1F1F23"/>
                <w:sz w:val="14"/>
              </w:rPr>
              <w:t>☐ Sun protection</w:t>
              <w:tab/>
              <w:t>☐ Other: ____________</w:t>
            </w:r>
          </w:p>
        </w:tc>
        <w:tc>
          <w:tcPr>
            <w:tcW w:type="dxa" w:w="5235"/>
            <w:tcBorders>
              <w:top w:val="single" w:sz="4" w:color="B8B8BF"/>
              <w:left w:val="single" w:sz="4" w:color="B8B8BF"/>
              <w:bottom w:val="single" w:sz="4" w:color="B8B8BF"/>
              <w:right w:val="single" w:sz="4" w:color="B8B8BF"/>
            </w:tcBorders>
          </w:tcPr>
          <w:p>
            <w:r>
              <w:rPr>
                <w:b/>
                <w:i w:val="0"/>
                <w:caps/>
                <w:color w:val="55555C"/>
                <w:sz w:val="13"/>
              </w:rPr>
              <w:t>Item, and how it is checked before use (tags, logbook, pre-start)</w:t>
            </w:r>
          </w:p>
        </w:tc>
        <w:tc>
          <w:tcPr>
            <w:tcW w:type="dxa" w:w="5235"/>
            <w:tcBorders>
              <w:top w:val="single" w:sz="4" w:color="B8B8BF"/>
              <w:left w:val="single" w:sz="4" w:color="B8B8BF"/>
              <w:bottom w:val="single" w:sz="4" w:color="B8B8BF"/>
              <w:right w:val="single" w:sz="4" w:color="B8B8BF"/>
            </w:tcBorders>
          </w:tcPr>
          <w:p>
            <w:r>
              <w:rPr>
                <w:b/>
                <w:i w:val="0"/>
                <w:caps/>
                <w:color w:val="55555C"/>
                <w:sz w:val="13"/>
              </w:rPr>
              <w:t>Who needs what (white card, high risk work licence, EWP, asbestos)</w:t>
            </w:r>
          </w:p>
        </w:tc>
      </w:tr>
      <w:tr>
        <w:tc>
          <w:tcPr>
            <w:tcW w:type="dxa" w:w="5235"/>
          </w:tcPr>
          <w:p>
            <w:r>
              <w:rPr>
                <w:b/>
                <w:i w:val="0"/>
                <w:caps/>
                <w:color w:val="1F1F23"/>
                <w:sz w:val="15"/>
              </w:rPr>
              <w:t>Emergency and incidents</w:t>
            </w:r>
          </w:p>
        </w:tc>
        <w:tc>
          <w:tcPr>
            <w:tcW w:type="dxa" w:w="5235"/>
          </w:tcPr>
          <w:p>
            <w:r>
              <w:rPr>
                <w:b/>
                <w:i w:val="0"/>
                <w:caps/>
                <w:color w:val="1F1F23"/>
                <w:sz w:val="15"/>
              </w:rPr>
              <w:t>Rescue plan</w:t>
            </w:r>
          </w:p>
        </w:tc>
        <w:tc>
          <w:tcPr>
            <w:tcW w:type="dxa" w:w="5235"/>
          </w:tcPr>
          <w:p>
            <w:r>
              <w:rPr>
                <w:b/>
                <w:i w:val="0"/>
                <w:caps/>
                <w:color w:val="1F1F23"/>
                <w:sz w:val="15"/>
              </w:rPr>
              <w:t>Consultation</w:t>
            </w:r>
          </w:p>
        </w:tc>
      </w:tr>
      <w:tr>
        <w:trPr>
          <w:trHeight w:val="1000" w:hRule="atLeast"/>
        </w:trPr>
        <w:tc>
          <w:tcPr>
            <w:tcW w:type="dxa" w:w="5235"/>
            <w:tcBorders>
              <w:top w:val="single" w:sz="4" w:color="B8B8BF"/>
              <w:left w:val="single" w:sz="4" w:color="B8B8BF"/>
              <w:bottom w:val="single" w:sz="4" w:color="B8B8BF"/>
              <w:right w:val="single" w:sz="4" w:color="B8B8BF"/>
            </w:tcBorders>
          </w:tcPr>
          <w:p>
            <w:r>
              <w:rPr>
                <w:b/>
                <w:i w:val="0"/>
                <w:caps/>
                <w:color w:val="55555C"/>
                <w:sz w:val="13"/>
              </w:rPr>
              <w:t>First aider, kit location, assembly point, nearest hospital</w:t>
            </w:r>
          </w:p>
        </w:tc>
        <w:tc>
          <w:tcPr>
            <w:tcW w:type="dxa" w:w="5235"/>
            <w:tcBorders>
              <w:top w:val="single" w:sz="4" w:color="B8B8BF"/>
              <w:left w:val="single" w:sz="4" w:color="B8B8BF"/>
              <w:bottom w:val="single" w:sz="4" w:color="B8B8BF"/>
              <w:right w:val="single" w:sz="4" w:color="B8B8BF"/>
            </w:tcBorders>
          </w:tcPr>
          <w:p>
            <w:r>
              <w:rPr>
                <w:b/>
                <w:i w:val="0"/>
                <w:caps/>
                <w:color w:val="55555C"/>
                <w:sz w:val="13"/>
              </w:rPr>
              <w:t>How a worker is rescued (e.g. after a fall arrest or from a trench)</w:t>
            </w:r>
          </w:p>
        </w:tc>
        <w:tc>
          <w:tcPr>
            <w:tcW w:type="dxa" w:w="5235"/>
            <w:tcBorders>
              <w:top w:val="single" w:sz="4" w:color="B8B8BF"/>
              <w:left w:val="single" w:sz="4" w:color="B8B8BF"/>
              <w:bottom w:val="single" w:sz="4" w:color="B8B8BF"/>
              <w:right w:val="single" w:sz="4" w:color="B8B8BF"/>
            </w:tcBorders>
          </w:tcPr>
          <w:p>
            <w:r>
              <w:rPr>
                <w:b/>
                <w:i w:val="0"/>
                <w:caps/>
                <w:color w:val="55555C"/>
                <w:sz w:val="13"/>
              </w:rPr>
              <w:t>Who was consulted in preparing this SWMS, how, and when</w:t>
            </w:r>
          </w:p>
        </w:tc>
      </w:tr>
    </w:tbl>
    <w:p>
      <w:pPr>
        <w:keepNext/>
        <w:spacing w:before="120" w:after="40"/>
        <w:pBdr>
          <w:bottom w:val="single" w:sz="8" w:color="1F1F23" w:space="1"/>
        </w:pBdr>
      </w:pPr>
      <w:r>
        <w:rPr>
          <w:b/>
          <w:i w:val="0"/>
          <w:caps/>
          <w:color w:val="1F1F23"/>
          <w:sz w:val="15"/>
        </w:rPr>
        <w:t>Worker sign-on</w:t>
      </w:r>
      <w:r>
        <w:rPr>
          <w:b w:val="0"/>
          <w:i w:val="0"/>
          <w:caps w:val="0"/>
          <w:color w:val="55555C"/>
          <w:sz w:val="14"/>
        </w:rPr>
        <w:t xml:space="preserve">   Sign to confirm this SWMS was explained to you, you understand it, and you will do the work the way it says. Sign again after any revision.</w:t>
      </w:r>
    </w:p>
    <w:tbl>
      <w:tblPr>
        <w:tblLayout w:type="fixed"/>
        <w:tblLook w:firstColumn="1" w:firstRow="1" w:lastColumn="0" w:lastRow="0" w:noHBand="0" w:noVBand="1" w:val="04A0"/>
        <w:tblBorders>
          <w:top w:val="single" w:sz="4" w:color="B8B8BF"/>
          <w:left w:val="single" w:sz="4" w:color="B8B8BF"/>
          <w:bottom w:val="single" w:sz="4" w:color="B8B8BF"/>
          <w:right w:val="single" w:sz="4" w:color="B8B8BF"/>
          <w:insideH w:val="single" w:sz="4" w:color="B8B8BF"/>
          <w:insideV w:val="single" w:sz="4" w:color="B8B8BF"/>
        </w:tblBorders>
        <w:tblLayout w:type="fixed"/>
        <w:tblW w:w="15705" w:type="dxa"/>
      </w:tblPr>
      <w:tblGrid>
        <w:gridCol w:w="4252"/>
        <w:gridCol w:w="3912"/>
        <w:gridCol w:w="2494"/>
        <w:gridCol w:w="3288"/>
        <w:gridCol w:w="1757"/>
      </w:tblGrid>
      <w:tr>
        <w:trPr>
          <w:tblHeader w:val="true"/>
        </w:trPr>
        <w:tc>
          <w:tcPr>
            <w:tcW w:type="dxa" w:w="4252"/>
            <w:shd w:val="clear" w:color="auto" w:fill="F0F0F2"/>
          </w:tcPr>
          <w:p>
            <w:r>
              <w:rPr>
                <w:b/>
                <w:i w:val="0"/>
                <w:caps/>
                <w:color w:val="55555C"/>
                <w:sz w:val="13"/>
              </w:rPr>
              <w:t>Name</w:t>
            </w:r>
          </w:p>
        </w:tc>
        <w:tc>
          <w:tcPr>
            <w:tcW w:type="dxa" w:w="3912"/>
            <w:shd w:val="clear" w:color="auto" w:fill="F0F0F2"/>
          </w:tcPr>
          <w:p>
            <w:r>
              <w:rPr>
                <w:b/>
                <w:i w:val="0"/>
                <w:caps/>
                <w:color w:val="55555C"/>
                <w:sz w:val="13"/>
              </w:rPr>
              <w:t>Company</w:t>
            </w:r>
          </w:p>
        </w:tc>
        <w:tc>
          <w:tcPr>
            <w:tcW w:type="dxa" w:w="2494"/>
            <w:shd w:val="clear" w:color="auto" w:fill="F0F0F2"/>
          </w:tcPr>
          <w:p>
            <w:r>
              <w:rPr>
                <w:b/>
                <w:i w:val="0"/>
                <w:caps/>
                <w:color w:val="55555C"/>
                <w:sz w:val="13"/>
              </w:rPr>
              <w:t>Licence or ticket no.</w:t>
            </w:r>
          </w:p>
        </w:tc>
        <w:tc>
          <w:tcPr>
            <w:tcW w:type="dxa" w:w="3288"/>
            <w:shd w:val="clear" w:color="auto" w:fill="F0F0F2"/>
          </w:tcPr>
          <w:p>
            <w:r>
              <w:rPr>
                <w:b/>
                <w:i w:val="0"/>
                <w:caps/>
                <w:color w:val="55555C"/>
                <w:sz w:val="13"/>
              </w:rPr>
              <w:t>Signature</w:t>
            </w:r>
          </w:p>
        </w:tc>
        <w:tc>
          <w:tcPr>
            <w:tcW w:type="dxa" w:w="1757"/>
            <w:shd w:val="clear" w:color="auto" w:fill="F0F0F2"/>
          </w:tcPr>
          <w:p>
            <w:r>
              <w:rPr>
                <w:b/>
                <w:i w:val="0"/>
                <w:caps/>
                <w:color w:val="55555C"/>
                <w:sz w:val="13"/>
              </w:rPr>
              <w:t>Date</w:t>
            </w: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r>
        <w:trPr>
          <w:trHeight w:val="340" w:hRule="atLeast"/>
        </w:trPr>
        <w:tc>
          <w:tcPr>
            <w:tcW w:type="dxa" w:w="4252"/>
          </w:tcPr>
          <w:p/>
        </w:tc>
        <w:tc>
          <w:tcPr>
            <w:tcW w:type="dxa" w:w="3912"/>
          </w:tcPr>
          <w:p/>
        </w:tc>
        <w:tc>
          <w:tcPr>
            <w:tcW w:type="dxa" w:w="2494"/>
          </w:tcPr>
          <w:p/>
        </w:tc>
        <w:tc>
          <w:tcPr>
            <w:tcW w:type="dxa" w:w="3288"/>
          </w:tcPr>
          <w:p/>
        </w:tc>
        <w:tc>
          <w:tcPr>
            <w:tcW w:type="dxa" w:w="1757"/>
          </w:tcPr>
          <w:p/>
        </w:tc>
      </w:tr>
    </w:tbl>
    <w:p>
      <w:pPr>
        <w:keepNext/>
        <w:spacing w:before="120" w:after="40"/>
        <w:pBdr>
          <w:bottom w:val="single" w:sz="8" w:color="1F1F23" w:space="1"/>
        </w:pBdr>
      </w:pPr>
      <w:r>
        <w:rPr>
          <w:b/>
          <w:i w:val="0"/>
          <w:caps/>
          <w:color w:val="1F1F23"/>
          <w:sz w:val="15"/>
        </w:rPr>
        <w:t>Review record</w:t>
      </w:r>
      <w:r>
        <w:rPr>
          <w:b w:val="0"/>
          <w:i w:val="0"/>
          <w:caps w:val="0"/>
          <w:color w:val="55555C"/>
          <w:sz w:val="14"/>
        </w:rPr>
        <w:t xml:space="preserve">   Review whenever the controls change, the work or site conditions change, an incident happens, or work wasn't done the way this SWMS says.</w:t>
      </w:r>
    </w:p>
    <w:tbl>
      <w:tblPr>
        <w:tblLayout w:type="fixed"/>
        <w:tblLook w:firstColumn="1" w:firstRow="1" w:lastColumn="0" w:lastRow="0" w:noHBand="0" w:noVBand="1" w:val="04A0"/>
        <w:tblBorders>
          <w:top w:val="single" w:sz="4" w:color="B8B8BF"/>
          <w:left w:val="single" w:sz="4" w:color="B8B8BF"/>
          <w:bottom w:val="single" w:sz="4" w:color="B8B8BF"/>
          <w:right w:val="single" w:sz="4" w:color="B8B8BF"/>
          <w:insideH w:val="single" w:sz="4" w:color="B8B8BF"/>
          <w:insideV w:val="single" w:sz="4" w:color="B8B8BF"/>
        </w:tblBorders>
        <w:tblLayout w:type="fixed"/>
        <w:tblW w:w="15705" w:type="dxa"/>
      </w:tblPr>
      <w:tblGrid>
        <w:gridCol w:w="1757"/>
        <w:gridCol w:w="7257"/>
        <w:gridCol w:w="3118"/>
        <w:gridCol w:w="3572"/>
      </w:tblGrid>
      <w:tr>
        <w:tc>
          <w:tcPr>
            <w:tcW w:type="dxa" w:w="1757"/>
            <w:shd w:val="clear" w:color="auto" w:fill="F0F0F2"/>
          </w:tcPr>
          <w:p>
            <w:r>
              <w:rPr>
                <w:b/>
                <w:i w:val="0"/>
                <w:caps/>
                <w:color w:val="55555C"/>
                <w:sz w:val="13"/>
              </w:rPr>
              <w:t>Date</w:t>
            </w:r>
          </w:p>
        </w:tc>
        <w:tc>
          <w:tcPr>
            <w:tcW w:type="dxa" w:w="7257"/>
            <w:shd w:val="clear" w:color="auto" w:fill="F0F0F2"/>
          </w:tcPr>
          <w:p>
            <w:r>
              <w:rPr>
                <w:b/>
                <w:i w:val="0"/>
                <w:caps/>
                <w:color w:val="55555C"/>
                <w:sz w:val="13"/>
              </w:rPr>
              <w:t>What changed, and why</w:t>
            </w:r>
          </w:p>
        </w:tc>
        <w:tc>
          <w:tcPr>
            <w:tcW w:type="dxa" w:w="3118"/>
            <w:shd w:val="clear" w:color="auto" w:fill="F0F0F2"/>
          </w:tcPr>
          <w:p>
            <w:r>
              <w:rPr>
                <w:b/>
                <w:i w:val="0"/>
                <w:caps/>
                <w:color w:val="55555C"/>
                <w:sz w:val="13"/>
              </w:rPr>
              <w:t>Reviewed by</w:t>
            </w:r>
          </w:p>
        </w:tc>
        <w:tc>
          <w:tcPr>
            <w:tcW w:type="dxa" w:w="3572"/>
            <w:shd w:val="clear" w:color="auto" w:fill="F0F0F2"/>
          </w:tcPr>
          <w:p>
            <w:r>
              <w:rPr>
                <w:b/>
                <w:i w:val="0"/>
                <w:caps/>
                <w:color w:val="55555C"/>
                <w:sz w:val="13"/>
              </w:rPr>
              <w:t>Signature</w:t>
            </w:r>
          </w:p>
        </w:tc>
      </w:tr>
      <w:tr>
        <w:trPr>
          <w:trHeight w:val="340" w:hRule="atLeast"/>
        </w:trPr>
        <w:tc>
          <w:tcPr>
            <w:tcW w:type="dxa" w:w="1757"/>
          </w:tcPr>
          <w:p/>
        </w:tc>
        <w:tc>
          <w:tcPr>
            <w:tcW w:type="dxa" w:w="7257"/>
          </w:tcPr>
          <w:p/>
        </w:tc>
        <w:tc>
          <w:tcPr>
            <w:tcW w:type="dxa" w:w="3118"/>
          </w:tcPr>
          <w:p/>
        </w:tc>
        <w:tc>
          <w:tcPr>
            <w:tcW w:type="dxa" w:w="3572"/>
          </w:tcPr>
          <w:p/>
        </w:tc>
      </w:tr>
      <w:tr>
        <w:trPr>
          <w:trHeight w:val="340" w:hRule="atLeast"/>
        </w:trPr>
        <w:tc>
          <w:tcPr>
            <w:tcW w:type="dxa" w:w="1757"/>
          </w:tcPr>
          <w:p/>
        </w:tc>
        <w:tc>
          <w:tcPr>
            <w:tcW w:type="dxa" w:w="7257"/>
          </w:tcPr>
          <w:p/>
        </w:tc>
        <w:tc>
          <w:tcPr>
            <w:tcW w:type="dxa" w:w="3118"/>
          </w:tcPr>
          <w:p/>
        </w:tc>
        <w:tc>
          <w:tcPr>
            <w:tcW w:type="dxa" w:w="3572"/>
          </w:tcPr>
          <w:p/>
        </w:tc>
      </w:tr>
      <w:tr>
        <w:trPr>
          <w:trHeight w:val="340" w:hRule="atLeast"/>
        </w:trPr>
        <w:tc>
          <w:tcPr>
            <w:tcW w:type="dxa" w:w="1757"/>
          </w:tcPr>
          <w:p/>
        </w:tc>
        <w:tc>
          <w:tcPr>
            <w:tcW w:type="dxa" w:w="7257"/>
          </w:tcPr>
          <w:p/>
        </w:tc>
        <w:tc>
          <w:tcPr>
            <w:tcW w:type="dxa" w:w="3118"/>
          </w:tcPr>
          <w:p/>
        </w:tc>
        <w:tc>
          <w:tcPr>
            <w:tcW w:type="dxa" w:w="3572"/>
          </w:tcPr>
          <w:p/>
        </w:tc>
      </w:tr>
      <w:tr>
        <w:trPr>
          <w:trHeight w:val="340" w:hRule="atLeast"/>
        </w:trPr>
        <w:tc>
          <w:tcPr>
            <w:tcW w:type="dxa" w:w="1757"/>
          </w:tcPr>
          <w:p/>
        </w:tc>
        <w:tc>
          <w:tcPr>
            <w:tcW w:type="dxa" w:w="7257"/>
          </w:tcPr>
          <w:p/>
        </w:tc>
        <w:tc>
          <w:tcPr>
            <w:tcW w:type="dxa" w:w="3118"/>
          </w:tcPr>
          <w:p/>
        </w:tc>
        <w:tc>
          <w:tcPr>
            <w:tcW w:type="dxa" w:w="3572"/>
          </w:tcPr>
          <w:p/>
        </w:tc>
      </w:tr>
    </w:tbl>
    <w:p>
      <w:pPr>
        <w:spacing w:before="100"/>
      </w:pPr>
      <w:r>
        <w:rPr>
          <w:b w:val="0"/>
          <w:i w:val="0"/>
          <w:caps w:val="0"/>
          <w:color w:val="55555C"/>
          <w:sz w:val="13"/>
        </w:rPr>
        <w:t>Keep this SWMS on site, or where it can be brought to site quickly, until the work is finished. Outside Victoria, keep it at least 2 years if a notifiable incident is connected with the work. A template doesn't make the work compliant. Following it does. foremanapp.com.au</w:t>
      </w:r>
    </w:p>
    <w:sectPr w:rsidR="00FC693F" w:rsidRPr="0006063C" w:rsidSect="00034616">
      <w:pgSz w:w="16838" w:h="11906" w:orient="landscape"/>
      <w:pgMar w:top="510" w:right="567" w:bottom="51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eastAsia="Arial"/>
      <w:color w:val="1F1F2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work method statement (SWMS) template</dc:title>
  <dc:subject/>
  <dc:creator>Foreman (foremanapp.com.au)</dc:creator>
  <cp:keywords/>
  <dc:description>generated by python-docx</dc:description>
  <cp:lastModifiedBy/>
  <cp:revision>1</cp:revision>
  <dcterms:created xsi:type="dcterms:W3CDTF">2013-12-23T23:15:00Z</dcterms:created>
  <dcterms:modified xsi:type="dcterms:W3CDTF">2013-12-23T23:15:00Z</dcterms:modified>
  <cp:category/>
</cp:coreProperties>
</file>